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7B" w:rsidRDefault="007D0F7B" w:rsidP="007D0F7B">
      <w:pPr>
        <w:jc w:val="center"/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</w:p>
    <w:p w:rsidR="007D0F7B" w:rsidRDefault="007D0F7B" w:rsidP="007D0F7B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154B3D" w:rsidRDefault="00154B3D" w:rsidP="007D0F7B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BD27A5" w:rsidRDefault="00337E9D" w:rsidP="007D0F7B">
      <w:pPr>
        <w:spacing w:before="360"/>
        <w:jc w:val="center"/>
      </w:pPr>
      <w:r>
        <w:rPr>
          <w:rFonts w:ascii="Bradley Hand ITC" w:hAnsi="Bradley Hand ITC"/>
          <w:b/>
          <w:sz w:val="56"/>
          <w:szCs w:val="56"/>
        </w:rPr>
        <w:t xml:space="preserve">Forest Academy </w:t>
      </w:r>
    </w:p>
    <w:p w:rsidR="00BD27A5" w:rsidRDefault="00BD27A5" w:rsidP="007D0F7B">
      <w:pPr>
        <w:pStyle w:val="Heading1"/>
      </w:pPr>
    </w:p>
    <w:p w:rsidR="00351F91" w:rsidRDefault="00351F91" w:rsidP="00351F91"/>
    <w:p w:rsidR="00351F91" w:rsidRDefault="00154B3D" w:rsidP="00351F91">
      <w:r w:rsidRPr="007D0F7B">
        <w:rPr>
          <w:rFonts w:ascii="Bradley Hand ITC" w:hAnsi="Bradley Hand ITC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A0987CC" wp14:editId="3AAB8782">
            <wp:simplePos x="0" y="0"/>
            <wp:positionH relativeFrom="margin">
              <wp:posOffset>1876425</wp:posOffset>
            </wp:positionH>
            <wp:positionV relativeFrom="margin">
              <wp:posOffset>2156460</wp:posOffset>
            </wp:positionV>
            <wp:extent cx="2722880" cy="29337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est logo-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F91" w:rsidRDefault="00351F91" w:rsidP="00351F91"/>
    <w:p w:rsidR="00351F91" w:rsidRPr="00351F91" w:rsidRDefault="00351F91" w:rsidP="00351F91"/>
    <w:p w:rsidR="00BD27A5" w:rsidRDefault="00BD27A5" w:rsidP="007D0F7B">
      <w:pPr>
        <w:pStyle w:val="Heading1"/>
      </w:pPr>
    </w:p>
    <w:p w:rsidR="00BD27A5" w:rsidRDefault="00BD27A5" w:rsidP="007D0F7B">
      <w:pPr>
        <w:pStyle w:val="Heading1"/>
      </w:pPr>
    </w:p>
    <w:p w:rsidR="00BD27A5" w:rsidRDefault="00BD27A5" w:rsidP="007D0F7B">
      <w:pPr>
        <w:pStyle w:val="Heading1"/>
      </w:pPr>
    </w:p>
    <w:p w:rsidR="007D0F7B" w:rsidRDefault="007D0F7B" w:rsidP="007D0F7B">
      <w:pPr>
        <w:pStyle w:val="Heading1"/>
      </w:pPr>
    </w:p>
    <w:p w:rsidR="007D0F7B" w:rsidRDefault="007D0F7B" w:rsidP="007D0F7B">
      <w:pPr>
        <w:pStyle w:val="Heading1"/>
      </w:pPr>
    </w:p>
    <w:p w:rsidR="007D0F7B" w:rsidRPr="007D0F7B" w:rsidRDefault="007D0F7B" w:rsidP="007D0F7B">
      <w:pPr>
        <w:pStyle w:val="Heading1"/>
      </w:pPr>
    </w:p>
    <w:p w:rsidR="007D0F7B" w:rsidRDefault="007D0F7B" w:rsidP="007D0F7B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351F91" w:rsidRDefault="00351F91" w:rsidP="007D0F7B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BA66DE" w:rsidRDefault="00BA66DE" w:rsidP="007D0F7B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BD27A5" w:rsidRPr="00BA66DE" w:rsidRDefault="00154B3D" w:rsidP="007D0F7B">
      <w:pPr>
        <w:jc w:val="center"/>
        <w:rPr>
          <w:rFonts w:ascii="Bradley Hand ITC" w:hAnsi="Bradley Hand ITC"/>
          <w:b/>
          <w:sz w:val="48"/>
          <w:szCs w:val="48"/>
        </w:rPr>
      </w:pPr>
      <w:r w:rsidRPr="00BA66DE">
        <w:rPr>
          <w:rFonts w:ascii="Bradley Hand ITC" w:hAnsi="Bradley Hand ITC"/>
          <w:b/>
          <w:sz w:val="48"/>
          <w:szCs w:val="48"/>
        </w:rPr>
        <w:t>Pupil premium Policy</w:t>
      </w:r>
    </w:p>
    <w:p w:rsidR="00BD27A5" w:rsidRPr="00BA66DE" w:rsidRDefault="00BD27A5" w:rsidP="007D0F7B">
      <w:pPr>
        <w:rPr>
          <w:b/>
        </w:rPr>
      </w:pPr>
    </w:p>
    <w:p w:rsidR="00BD27A5" w:rsidRDefault="00BD27A5" w:rsidP="00BD27A5">
      <w:pPr>
        <w:jc w:val="center"/>
        <w:rPr>
          <w:i/>
        </w:rPr>
      </w:pPr>
    </w:p>
    <w:p w:rsidR="00BD27A5" w:rsidRDefault="00BD27A5" w:rsidP="00BD27A5">
      <w:pPr>
        <w:jc w:val="center"/>
        <w:rPr>
          <w:i/>
        </w:rPr>
      </w:pPr>
    </w:p>
    <w:p w:rsidR="00154B3D" w:rsidRDefault="00154B3D" w:rsidP="00BD27A5">
      <w:pPr>
        <w:rPr>
          <w:rFonts w:cs="Arial"/>
        </w:rPr>
      </w:pPr>
    </w:p>
    <w:p w:rsidR="00154B3D" w:rsidRDefault="00154B3D" w:rsidP="00BD27A5">
      <w:pPr>
        <w:rPr>
          <w:rFonts w:cs="Arial"/>
        </w:rPr>
      </w:pPr>
    </w:p>
    <w:p w:rsidR="00BD27A5" w:rsidRPr="00334798" w:rsidRDefault="00BD27A5" w:rsidP="00BD27A5">
      <w:pPr>
        <w:rPr>
          <w:rFonts w:cs="Arial"/>
        </w:rPr>
      </w:pPr>
      <w:r w:rsidRPr="00334798">
        <w:rPr>
          <w:rFonts w:cs="Arial"/>
        </w:rPr>
        <w:t>Date Completed:</w:t>
      </w:r>
      <w:r>
        <w:rPr>
          <w:rFonts w:cs="Arial"/>
        </w:rPr>
        <w:t xml:space="preserve"> </w:t>
      </w:r>
      <w:r w:rsidR="00BA66DE">
        <w:rPr>
          <w:rFonts w:cs="Arial"/>
        </w:rPr>
        <w:t xml:space="preserve">September </w:t>
      </w:r>
      <w:r>
        <w:rPr>
          <w:rFonts w:cs="Arial"/>
        </w:rPr>
        <w:t>201</w:t>
      </w:r>
      <w:r w:rsidR="00EF451A">
        <w:rPr>
          <w:rFonts w:cs="Arial"/>
        </w:rPr>
        <w:t>7</w:t>
      </w:r>
    </w:p>
    <w:p w:rsidR="00BD27A5" w:rsidRPr="00334798" w:rsidRDefault="00BD27A5" w:rsidP="00BD27A5">
      <w:pPr>
        <w:rPr>
          <w:rFonts w:cs="Arial"/>
        </w:rPr>
      </w:pPr>
      <w:r w:rsidRPr="00334798">
        <w:rPr>
          <w:rFonts w:cs="Arial"/>
        </w:rPr>
        <w:t>Completed by</w:t>
      </w:r>
      <w:r w:rsidRPr="00A02EB9">
        <w:rPr>
          <w:rFonts w:cs="Arial"/>
        </w:rPr>
        <w:t xml:space="preserve"> </w:t>
      </w:r>
      <w:r w:rsidR="00154B3D">
        <w:rPr>
          <w:rFonts w:cs="Arial"/>
        </w:rPr>
        <w:t>Lorna Rourke</w:t>
      </w:r>
    </w:p>
    <w:p w:rsidR="00BD27A5" w:rsidRPr="00334798" w:rsidRDefault="00BD27A5" w:rsidP="00BD27A5">
      <w:pPr>
        <w:rPr>
          <w:rFonts w:cs="Arial"/>
        </w:rPr>
      </w:pPr>
      <w:r>
        <w:rPr>
          <w:rFonts w:cs="Arial"/>
        </w:rPr>
        <w:t xml:space="preserve">Review Date: </w:t>
      </w:r>
      <w:r w:rsidR="00BA66DE">
        <w:rPr>
          <w:rFonts w:cs="Arial"/>
        </w:rPr>
        <w:t xml:space="preserve">September </w:t>
      </w:r>
      <w:r w:rsidR="007D0F7B">
        <w:rPr>
          <w:rFonts w:cs="Arial"/>
        </w:rPr>
        <w:t>201</w:t>
      </w:r>
      <w:r w:rsidR="00EF451A">
        <w:rPr>
          <w:rFonts w:cs="Arial"/>
        </w:rPr>
        <w:t>8</w:t>
      </w:r>
    </w:p>
    <w:p w:rsidR="00BD27A5" w:rsidRDefault="00BD27A5" w:rsidP="00BD27A5">
      <w:pPr>
        <w:rPr>
          <w:rFonts w:ascii="Lucida Bright" w:hAnsi="Lucida Bright"/>
          <w:b/>
          <w:sz w:val="36"/>
        </w:rPr>
      </w:pPr>
      <w:r>
        <w:t>Status</w:t>
      </w:r>
      <w:r w:rsidRPr="00FE092E">
        <w:t xml:space="preserve">: </w:t>
      </w:r>
      <w:r>
        <w:t>non-statutory.</w:t>
      </w:r>
    </w:p>
    <w:p w:rsidR="00630693" w:rsidRPr="007D0F7B" w:rsidRDefault="003F3B96" w:rsidP="007D0F7B">
      <w:pPr>
        <w:pStyle w:val="Heading1"/>
      </w:pPr>
      <w:r w:rsidRPr="007D0F7B">
        <w:lastRenderedPageBreak/>
        <w:t>PUPIL PREMIUM POLICY</w:t>
      </w:r>
    </w:p>
    <w:p w:rsidR="007768E6" w:rsidRPr="007D0F7B" w:rsidRDefault="007768E6" w:rsidP="007D0F7B">
      <w:pPr>
        <w:pStyle w:val="Heading1"/>
      </w:pPr>
      <w:r w:rsidRPr="007D0F7B">
        <w:t>Aims</w:t>
      </w:r>
    </w:p>
    <w:p w:rsidR="00F32CA7" w:rsidRPr="007D0F7B" w:rsidRDefault="00F32CA7" w:rsidP="00B8713E">
      <w:pPr>
        <w:rPr>
          <w:rFonts w:asciiTheme="minorHAnsi" w:hAnsiTheme="minorHAnsi"/>
          <w:sz w:val="24"/>
          <w:szCs w:val="24"/>
        </w:rPr>
      </w:pPr>
      <w:r w:rsidRPr="007D0F7B">
        <w:rPr>
          <w:rFonts w:asciiTheme="minorHAnsi" w:hAnsiTheme="minorHAnsi"/>
          <w:sz w:val="24"/>
          <w:szCs w:val="24"/>
        </w:rPr>
        <w:t xml:space="preserve">The targeted and strategic use of pupil premium funding will support </w:t>
      </w:r>
      <w:r w:rsidR="00337E9D">
        <w:rPr>
          <w:rFonts w:asciiTheme="minorHAnsi" w:hAnsiTheme="minorHAnsi"/>
          <w:sz w:val="24"/>
          <w:szCs w:val="24"/>
        </w:rPr>
        <w:t>Forest Academy</w:t>
      </w:r>
      <w:r w:rsidR="00BD27A5" w:rsidRPr="007D0F7B">
        <w:rPr>
          <w:rFonts w:asciiTheme="minorHAnsi" w:hAnsiTheme="minorHAnsi"/>
          <w:sz w:val="24"/>
          <w:szCs w:val="24"/>
        </w:rPr>
        <w:t xml:space="preserve"> </w:t>
      </w:r>
      <w:r w:rsidRPr="007D0F7B">
        <w:rPr>
          <w:rFonts w:asciiTheme="minorHAnsi" w:hAnsiTheme="minorHAnsi"/>
          <w:sz w:val="24"/>
          <w:szCs w:val="24"/>
        </w:rPr>
        <w:t>in achieving our aim of helping all our pupils achieve their full potential at</w:t>
      </w:r>
      <w:r w:rsidRPr="007D0F7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154B3D">
        <w:rPr>
          <w:rFonts w:asciiTheme="minorHAnsi" w:hAnsiTheme="minorHAnsi"/>
          <w:i/>
          <w:iCs/>
          <w:sz w:val="24"/>
          <w:szCs w:val="24"/>
        </w:rPr>
        <w:t>YR/</w:t>
      </w:r>
      <w:r w:rsidRPr="007D0F7B">
        <w:rPr>
          <w:rFonts w:asciiTheme="minorHAnsi" w:hAnsiTheme="minorHAnsi"/>
          <w:i/>
          <w:iCs/>
          <w:sz w:val="24"/>
          <w:szCs w:val="24"/>
        </w:rPr>
        <w:t>KS1</w:t>
      </w:r>
      <w:r w:rsidR="00154B3D">
        <w:rPr>
          <w:rFonts w:asciiTheme="minorHAnsi" w:hAnsiTheme="minorHAnsi"/>
          <w:i/>
          <w:iCs/>
          <w:sz w:val="24"/>
          <w:szCs w:val="24"/>
        </w:rPr>
        <w:t xml:space="preserve"> and</w:t>
      </w:r>
      <w:r w:rsidRPr="007D0F7B">
        <w:rPr>
          <w:rFonts w:asciiTheme="minorHAnsi" w:hAnsiTheme="minorHAnsi"/>
          <w:i/>
          <w:iCs/>
          <w:sz w:val="24"/>
          <w:szCs w:val="24"/>
        </w:rPr>
        <w:t xml:space="preserve"> KS2</w:t>
      </w:r>
      <w:r w:rsidRPr="007D0F7B">
        <w:rPr>
          <w:rFonts w:asciiTheme="minorHAnsi" w:hAnsiTheme="minorHAnsi"/>
          <w:sz w:val="24"/>
          <w:szCs w:val="24"/>
        </w:rPr>
        <w:t>. To do this we will ensure that the pupil premium funding reaches the groups of pupils for whom it was intended and that it make</w:t>
      </w:r>
      <w:r w:rsidR="00395C4D" w:rsidRPr="007D0F7B">
        <w:rPr>
          <w:rFonts w:asciiTheme="minorHAnsi" w:hAnsiTheme="minorHAnsi"/>
          <w:sz w:val="24"/>
          <w:szCs w:val="24"/>
        </w:rPr>
        <w:t>s</w:t>
      </w:r>
      <w:r w:rsidRPr="007D0F7B">
        <w:rPr>
          <w:rFonts w:asciiTheme="minorHAnsi" w:hAnsiTheme="minorHAnsi"/>
          <w:sz w:val="24"/>
          <w:szCs w:val="24"/>
        </w:rPr>
        <w:t xml:space="preserve"> a significant impact on their education and lives. We will:</w:t>
      </w:r>
      <w:r w:rsidR="002C0CB2" w:rsidRPr="007D0F7B">
        <w:rPr>
          <w:rFonts w:asciiTheme="minorHAnsi" w:hAnsiTheme="minorHAnsi"/>
          <w:sz w:val="24"/>
          <w:szCs w:val="24"/>
        </w:rPr>
        <w:t xml:space="preserve"> </w:t>
      </w:r>
    </w:p>
    <w:p w:rsidR="00F32CA7" w:rsidRPr="00EF451A" w:rsidRDefault="00F0445A" w:rsidP="00B8713E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Diminish differences</w:t>
      </w:r>
      <w:r w:rsidR="00F32CA7" w:rsidRPr="00EF451A">
        <w:rPr>
          <w:rFonts w:asciiTheme="minorHAnsi" w:hAnsiTheme="minorHAnsi"/>
          <w:sz w:val="24"/>
          <w:szCs w:val="24"/>
        </w:rPr>
        <w:t xml:space="preserve"> between our disadvantaged pupils and their peers.</w:t>
      </w:r>
    </w:p>
    <w:p w:rsidR="00F32CA7" w:rsidRPr="00EF451A" w:rsidRDefault="00F32CA7" w:rsidP="00B8713E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Accelerate their progress.</w:t>
      </w:r>
    </w:p>
    <w:p w:rsidR="00F32CA7" w:rsidRPr="00EF451A" w:rsidRDefault="00F32CA7" w:rsidP="00B8713E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Support and nurture our children from armed forces families</w:t>
      </w:r>
      <w:r w:rsidR="00F0445A" w:rsidRPr="00EF451A">
        <w:rPr>
          <w:rFonts w:asciiTheme="minorHAnsi" w:hAnsiTheme="minorHAnsi"/>
          <w:sz w:val="24"/>
          <w:szCs w:val="24"/>
        </w:rPr>
        <w:t>/adopted families</w:t>
      </w:r>
      <w:r w:rsidRPr="00EF451A">
        <w:rPr>
          <w:rFonts w:asciiTheme="minorHAnsi" w:hAnsiTheme="minorHAnsi"/>
          <w:sz w:val="24"/>
          <w:szCs w:val="24"/>
        </w:rPr>
        <w:t xml:space="preserve"> </w:t>
      </w:r>
      <w:r w:rsidR="00395C4D" w:rsidRPr="00EF451A">
        <w:rPr>
          <w:rFonts w:asciiTheme="minorHAnsi" w:hAnsiTheme="minorHAnsi"/>
          <w:sz w:val="24"/>
          <w:szCs w:val="24"/>
        </w:rPr>
        <w:t xml:space="preserve">to </w:t>
      </w:r>
      <w:r w:rsidRPr="00EF451A">
        <w:rPr>
          <w:rFonts w:asciiTheme="minorHAnsi" w:hAnsiTheme="minorHAnsi"/>
          <w:sz w:val="24"/>
          <w:szCs w:val="24"/>
        </w:rPr>
        <w:t>cope with the emotional and other stresses of life.</w:t>
      </w:r>
    </w:p>
    <w:p w:rsidR="00395C4D" w:rsidRPr="007D0F7B" w:rsidRDefault="00395C4D" w:rsidP="007D0F7B">
      <w:pPr>
        <w:pStyle w:val="Heading1"/>
      </w:pPr>
      <w:r w:rsidRPr="007D0F7B">
        <w:t>Principles</w:t>
      </w:r>
    </w:p>
    <w:p w:rsidR="00EC5445" w:rsidRPr="007D0F7B" w:rsidRDefault="00EC5445" w:rsidP="00EC5445">
      <w:pPr>
        <w:pStyle w:val="Bullet1"/>
        <w:rPr>
          <w:rFonts w:asciiTheme="minorHAnsi" w:hAnsiTheme="minorHAnsi"/>
          <w:sz w:val="24"/>
          <w:szCs w:val="24"/>
        </w:rPr>
      </w:pPr>
      <w:r w:rsidRPr="007D0F7B">
        <w:rPr>
          <w:rFonts w:asciiTheme="minorHAnsi" w:hAnsiTheme="minorHAnsi"/>
          <w:sz w:val="24"/>
          <w:szCs w:val="24"/>
        </w:rPr>
        <w:t>We will continue to ensure that teaching and learning opportunities meet the needs of all pupils.</w:t>
      </w:r>
    </w:p>
    <w:p w:rsidR="00EC5445" w:rsidRPr="007D0F7B" w:rsidRDefault="00EC5445" w:rsidP="00EC5445">
      <w:pPr>
        <w:pStyle w:val="Bullet1"/>
        <w:rPr>
          <w:rFonts w:asciiTheme="minorHAnsi" w:hAnsiTheme="minorHAnsi"/>
          <w:sz w:val="24"/>
          <w:szCs w:val="24"/>
        </w:rPr>
      </w:pPr>
      <w:r w:rsidRPr="007D0F7B">
        <w:rPr>
          <w:rFonts w:asciiTheme="minorHAnsi" w:hAnsiTheme="minorHAnsi"/>
          <w:sz w:val="24"/>
          <w:szCs w:val="24"/>
        </w:rPr>
        <w:t>We will make appropriate provision for all pupils who belong to vulnerable groups.</w:t>
      </w:r>
    </w:p>
    <w:p w:rsidR="00EC5445" w:rsidRPr="00EF451A" w:rsidRDefault="00EC5445" w:rsidP="00EC5445">
      <w:pPr>
        <w:pStyle w:val="Bullet1"/>
        <w:rPr>
          <w:rFonts w:asciiTheme="minorHAnsi" w:hAnsiTheme="minorHAnsi"/>
          <w:sz w:val="24"/>
          <w:szCs w:val="24"/>
        </w:rPr>
      </w:pPr>
      <w:r w:rsidRPr="007D0F7B">
        <w:rPr>
          <w:rFonts w:asciiTheme="minorHAnsi" w:hAnsiTheme="minorHAnsi"/>
          <w:sz w:val="24"/>
          <w:szCs w:val="24"/>
        </w:rPr>
        <w:t xml:space="preserve">This </w:t>
      </w:r>
      <w:r w:rsidRPr="00EF451A">
        <w:rPr>
          <w:rFonts w:asciiTheme="minorHAnsi" w:hAnsiTheme="minorHAnsi"/>
          <w:sz w:val="24"/>
          <w:szCs w:val="24"/>
        </w:rPr>
        <w:t>includes assessing and addressing the needs of our disadvantaged pupils/</w:t>
      </w:r>
      <w:r w:rsidRPr="00EF451A">
        <w:rPr>
          <w:rFonts w:asciiTheme="minorHAnsi" w:hAnsiTheme="minorHAnsi"/>
          <w:i/>
          <w:iCs/>
          <w:sz w:val="24"/>
          <w:szCs w:val="24"/>
        </w:rPr>
        <w:t>pupils from service</w:t>
      </w:r>
      <w:r w:rsidR="00F0445A" w:rsidRPr="00EF451A">
        <w:rPr>
          <w:rFonts w:asciiTheme="minorHAnsi" w:hAnsiTheme="minorHAnsi"/>
          <w:i/>
          <w:iCs/>
          <w:sz w:val="24"/>
          <w:szCs w:val="24"/>
        </w:rPr>
        <w:t>/adopted</w:t>
      </w:r>
      <w:r w:rsidRPr="00EF451A">
        <w:rPr>
          <w:rFonts w:asciiTheme="minorHAnsi" w:hAnsiTheme="minorHAnsi"/>
          <w:i/>
          <w:iCs/>
          <w:sz w:val="24"/>
          <w:szCs w:val="24"/>
        </w:rPr>
        <w:t xml:space="preserve"> families.</w:t>
      </w:r>
    </w:p>
    <w:p w:rsidR="00EC5445" w:rsidRPr="00EF451A" w:rsidRDefault="00EC5445" w:rsidP="00EC5445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 xml:space="preserve">Although the use of </w:t>
      </w:r>
      <w:smartTag w:uri="urn:schemas-microsoft-com:office:smarttags" w:element="stockticker">
        <w:r w:rsidRPr="00EF451A">
          <w:rPr>
            <w:rFonts w:asciiTheme="minorHAnsi" w:hAnsiTheme="minorHAnsi"/>
            <w:sz w:val="24"/>
            <w:szCs w:val="24"/>
          </w:rPr>
          <w:t>FSM</w:t>
        </w:r>
      </w:smartTag>
      <w:r w:rsidRPr="00EF451A">
        <w:rPr>
          <w:rFonts w:asciiTheme="minorHAnsi" w:hAnsiTheme="minorHAnsi"/>
          <w:sz w:val="24"/>
          <w:szCs w:val="24"/>
        </w:rPr>
        <w:t xml:space="preserve"> is a generally reliable and nationally accepted method of identifying socially or financially disadvantaged pupils, we recognise that:</w:t>
      </w:r>
    </w:p>
    <w:p w:rsidR="00EC5445" w:rsidRPr="00EF451A" w:rsidRDefault="00EC5445" w:rsidP="00EC5445">
      <w:pPr>
        <w:pStyle w:val="Bullet2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Not all pupils who receive FSM are socially disadvantaged.</w:t>
      </w:r>
    </w:p>
    <w:p w:rsidR="00EC5445" w:rsidRPr="00EF451A" w:rsidRDefault="00EC5445" w:rsidP="00EC5445">
      <w:pPr>
        <w:pStyle w:val="Bullet2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Not all socially disadvantaged pupils are registered for FSM.</w:t>
      </w:r>
    </w:p>
    <w:p w:rsidR="00EC5445" w:rsidRPr="00EF451A" w:rsidRDefault="00EC5445" w:rsidP="00DC7E68">
      <w:pPr>
        <w:pStyle w:val="Bullet1"/>
        <w:rPr>
          <w:rFonts w:asciiTheme="minorHAnsi" w:hAnsiTheme="minorHAnsi"/>
          <w:b/>
          <w:sz w:val="24"/>
          <w:szCs w:val="24"/>
        </w:rPr>
      </w:pPr>
      <w:r w:rsidRPr="00EF451A">
        <w:rPr>
          <w:rFonts w:asciiTheme="minorHAnsi" w:hAnsiTheme="minorHAnsi"/>
          <w:b/>
          <w:sz w:val="24"/>
          <w:szCs w:val="24"/>
        </w:rPr>
        <w:t>We reserve the right</w:t>
      </w:r>
      <w:r w:rsidR="00C15F49" w:rsidRPr="00EF451A">
        <w:rPr>
          <w:rFonts w:asciiTheme="minorHAnsi" w:hAnsiTheme="minorHAnsi"/>
          <w:b/>
          <w:sz w:val="24"/>
          <w:szCs w:val="24"/>
        </w:rPr>
        <w:t xml:space="preserve"> additionally</w:t>
      </w:r>
      <w:r w:rsidRPr="00EF451A">
        <w:rPr>
          <w:rFonts w:asciiTheme="minorHAnsi" w:hAnsiTheme="minorHAnsi"/>
          <w:b/>
          <w:sz w:val="24"/>
          <w:szCs w:val="24"/>
        </w:rPr>
        <w:t xml:space="preserve"> to allocate the pupil premium to support any pupil the school has legitimately identified as being disadvantaged, following a needs analysis</w:t>
      </w:r>
      <w:r w:rsidR="00BA66DE" w:rsidRPr="00EF451A">
        <w:rPr>
          <w:rFonts w:asciiTheme="minorHAnsi" w:hAnsiTheme="minorHAnsi"/>
          <w:b/>
          <w:sz w:val="24"/>
          <w:szCs w:val="24"/>
        </w:rPr>
        <w:t xml:space="preserve"> (See Pupil Premium annual report)</w:t>
      </w:r>
      <w:r w:rsidRPr="00EF451A">
        <w:rPr>
          <w:rFonts w:asciiTheme="minorHAnsi" w:hAnsiTheme="minorHAnsi"/>
          <w:b/>
          <w:sz w:val="24"/>
          <w:szCs w:val="24"/>
        </w:rPr>
        <w:t>.</w:t>
      </w:r>
    </w:p>
    <w:p w:rsidR="00F0445A" w:rsidRDefault="00F0445A" w:rsidP="00F0445A">
      <w:pPr>
        <w:pStyle w:val="Bullet1"/>
        <w:numPr>
          <w:ilvl w:val="0"/>
          <w:numId w:val="0"/>
        </w:numPr>
        <w:ind w:left="568" w:hanging="284"/>
        <w:rPr>
          <w:rFonts w:asciiTheme="minorHAnsi" w:hAnsiTheme="minorHAnsi"/>
          <w:b/>
          <w:sz w:val="24"/>
          <w:szCs w:val="24"/>
        </w:rPr>
      </w:pPr>
    </w:p>
    <w:p w:rsidR="00F0445A" w:rsidRPr="00EF451A" w:rsidRDefault="000D58DD" w:rsidP="00F0445A">
      <w:pPr>
        <w:pStyle w:val="Bullet1"/>
        <w:numPr>
          <w:ilvl w:val="0"/>
          <w:numId w:val="0"/>
        </w:numPr>
        <w:ind w:left="140" w:hanging="284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Specific</w:t>
      </w:r>
      <w:r w:rsidR="00F0445A" w:rsidRPr="00EF451A">
        <w:rPr>
          <w:rFonts w:asciiTheme="minorHAnsi" w:hAnsiTheme="minorHAnsi"/>
          <w:b/>
          <w:sz w:val="32"/>
          <w:szCs w:val="32"/>
        </w:rPr>
        <w:t xml:space="preserve"> Barriers to Learning</w:t>
      </w:r>
      <w:r>
        <w:rPr>
          <w:rFonts w:asciiTheme="minorHAnsi" w:hAnsiTheme="minorHAnsi"/>
          <w:b/>
          <w:sz w:val="32"/>
          <w:szCs w:val="32"/>
        </w:rPr>
        <w:t xml:space="preserve"> for our children:</w:t>
      </w:r>
    </w:p>
    <w:p w:rsidR="00F0445A" w:rsidRPr="00EF451A" w:rsidRDefault="00EF451A" w:rsidP="00F0445A">
      <w:pPr>
        <w:pStyle w:val="Bullet1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Parental engagement.</w:t>
      </w:r>
    </w:p>
    <w:p w:rsidR="00F0445A" w:rsidRPr="00EF451A" w:rsidRDefault="00F0445A" w:rsidP="00F0445A">
      <w:pPr>
        <w:pStyle w:val="Bullet1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Weak language and communication skills.</w:t>
      </w:r>
    </w:p>
    <w:p w:rsidR="00F0445A" w:rsidRPr="00EF451A" w:rsidRDefault="00F0445A" w:rsidP="00F0445A">
      <w:pPr>
        <w:pStyle w:val="Bullet1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Lack of confidence.</w:t>
      </w:r>
    </w:p>
    <w:p w:rsidR="00F0445A" w:rsidRPr="00EF451A" w:rsidRDefault="009262C9" w:rsidP="00F0445A">
      <w:pPr>
        <w:pStyle w:val="Bullet1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Emotional and b</w:t>
      </w:r>
      <w:r w:rsidR="00F0445A" w:rsidRPr="00EF451A">
        <w:rPr>
          <w:rFonts w:asciiTheme="minorHAnsi" w:hAnsiTheme="minorHAnsi"/>
          <w:sz w:val="24"/>
          <w:szCs w:val="24"/>
        </w:rPr>
        <w:t>ehaviour difficulties.</w:t>
      </w:r>
    </w:p>
    <w:p w:rsidR="00F0445A" w:rsidRPr="00EF451A" w:rsidRDefault="00F0445A" w:rsidP="00F0445A">
      <w:pPr>
        <w:pStyle w:val="Bullet1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Attendance and punctuality issues.</w:t>
      </w:r>
    </w:p>
    <w:p w:rsidR="00F0445A" w:rsidRPr="00F0445A" w:rsidRDefault="00F0445A" w:rsidP="00F0445A">
      <w:pPr>
        <w:pStyle w:val="Bullet1"/>
        <w:numPr>
          <w:ilvl w:val="0"/>
          <w:numId w:val="0"/>
        </w:numPr>
        <w:ind w:left="-4" w:hanging="284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 xml:space="preserve">     There may also be complex family situations that prevent children from flourishing. These challenges are varied and there is no ‘one size fits all’ model.</w:t>
      </w:r>
    </w:p>
    <w:p w:rsidR="00F0445A" w:rsidRPr="007D0F7B" w:rsidRDefault="00F0445A" w:rsidP="00F0445A">
      <w:pPr>
        <w:pStyle w:val="Bullet1"/>
        <w:numPr>
          <w:ilvl w:val="0"/>
          <w:numId w:val="0"/>
        </w:numPr>
        <w:ind w:left="568" w:hanging="284"/>
        <w:rPr>
          <w:rFonts w:asciiTheme="minorHAnsi" w:hAnsiTheme="minorHAnsi"/>
          <w:b/>
          <w:sz w:val="24"/>
          <w:szCs w:val="24"/>
        </w:rPr>
      </w:pPr>
    </w:p>
    <w:p w:rsidR="0063257C" w:rsidRDefault="0063257C" w:rsidP="007D0F7B">
      <w:pPr>
        <w:pStyle w:val="Heading1"/>
      </w:pPr>
      <w:r>
        <w:lastRenderedPageBreak/>
        <w:t>Identification of Pupils</w:t>
      </w:r>
    </w:p>
    <w:p w:rsidR="0063257C" w:rsidRPr="00EF451A" w:rsidRDefault="0063257C" w:rsidP="0063257C">
      <w:p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We will ensure that:</w:t>
      </w:r>
    </w:p>
    <w:p w:rsidR="0063257C" w:rsidRPr="00EF451A" w:rsidRDefault="0063257C" w:rsidP="0063257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All teaching staff and support staff are involved in the analysis of data and identification of pupils.</w:t>
      </w:r>
    </w:p>
    <w:p w:rsidR="0063257C" w:rsidRPr="00EF451A" w:rsidRDefault="0063257C" w:rsidP="0063257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All staff are aware of who pupil premium and vulnerable children are.</w:t>
      </w:r>
    </w:p>
    <w:p w:rsidR="0063257C" w:rsidRPr="00EF451A" w:rsidRDefault="0063257C" w:rsidP="0063257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All pupil premium children benefit from the funding, not just those who are underperforming.</w:t>
      </w:r>
    </w:p>
    <w:p w:rsidR="0063257C" w:rsidRPr="00EF451A" w:rsidRDefault="0063257C" w:rsidP="0063257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Underachievement at all levels is targeted (not just lower attaining pupils).</w:t>
      </w:r>
    </w:p>
    <w:p w:rsidR="0063257C" w:rsidRPr="00EF451A" w:rsidRDefault="0063257C" w:rsidP="0063257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Children’s individual needs are considered carefully so that we provide support for those children who could be doing ‘even better if…’</w:t>
      </w:r>
    </w:p>
    <w:p w:rsidR="00F36F8F" w:rsidRPr="00EF451A" w:rsidRDefault="00BE6699" w:rsidP="007D0F7B">
      <w:pPr>
        <w:pStyle w:val="Heading1"/>
      </w:pPr>
      <w:r w:rsidRPr="00EF451A">
        <w:t>Provision</w:t>
      </w:r>
    </w:p>
    <w:p w:rsidR="00BE6699" w:rsidRPr="00EF451A" w:rsidRDefault="00BE6699" w:rsidP="00B8713E">
      <w:pPr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The range of provision the governors may consider making for this group could include:</w:t>
      </w:r>
    </w:p>
    <w:p w:rsidR="00F0445A" w:rsidRPr="00EF451A" w:rsidRDefault="00F0445A" w:rsidP="00EC5445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i/>
          <w:sz w:val="24"/>
          <w:szCs w:val="24"/>
        </w:rPr>
        <w:t xml:space="preserve">Progress, </w:t>
      </w:r>
      <w:r w:rsidR="00EC5445" w:rsidRPr="00EF451A">
        <w:rPr>
          <w:rFonts w:asciiTheme="minorHAnsi" w:hAnsiTheme="minorHAnsi"/>
          <w:i/>
          <w:sz w:val="24"/>
          <w:szCs w:val="24"/>
        </w:rPr>
        <w:t xml:space="preserve">Achievement and </w:t>
      </w:r>
      <w:r w:rsidRPr="00EF451A">
        <w:rPr>
          <w:rFonts w:asciiTheme="minorHAnsi" w:hAnsiTheme="minorHAnsi"/>
          <w:i/>
          <w:sz w:val="24"/>
          <w:szCs w:val="24"/>
        </w:rPr>
        <w:t>S</w:t>
      </w:r>
      <w:r w:rsidR="00EC5445" w:rsidRPr="00EF451A">
        <w:rPr>
          <w:rFonts w:asciiTheme="minorHAnsi" w:hAnsiTheme="minorHAnsi"/>
          <w:i/>
          <w:sz w:val="24"/>
          <w:szCs w:val="24"/>
        </w:rPr>
        <w:t>tandards</w:t>
      </w:r>
      <w:r w:rsidR="003741A0" w:rsidRPr="00EF451A">
        <w:rPr>
          <w:rFonts w:asciiTheme="minorHAnsi" w:hAnsiTheme="minorHAnsi"/>
          <w:i/>
          <w:sz w:val="24"/>
          <w:szCs w:val="24"/>
        </w:rPr>
        <w:t>.</w:t>
      </w:r>
      <w:r w:rsidR="00EC5445" w:rsidRPr="00EF451A">
        <w:rPr>
          <w:rFonts w:asciiTheme="minorHAnsi" w:hAnsiTheme="minorHAnsi"/>
          <w:i/>
          <w:sz w:val="24"/>
          <w:szCs w:val="24"/>
        </w:rPr>
        <w:t xml:space="preserve"> </w:t>
      </w:r>
    </w:p>
    <w:p w:rsidR="007D0F7B" w:rsidRPr="00EF451A" w:rsidRDefault="00EC5445" w:rsidP="00F0445A">
      <w:pPr>
        <w:pStyle w:val="Bullet1"/>
        <w:numPr>
          <w:ilvl w:val="0"/>
          <w:numId w:val="0"/>
        </w:numPr>
        <w:ind w:left="284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We will use additional class</w:t>
      </w:r>
      <w:r w:rsidR="003741A0" w:rsidRPr="00EF451A">
        <w:rPr>
          <w:rFonts w:asciiTheme="minorHAnsi" w:hAnsiTheme="minorHAnsi"/>
          <w:sz w:val="24"/>
          <w:szCs w:val="24"/>
        </w:rPr>
        <w:t>-</w:t>
      </w:r>
      <w:r w:rsidRPr="00EF451A">
        <w:rPr>
          <w:rFonts w:asciiTheme="minorHAnsi" w:hAnsiTheme="minorHAnsi"/>
          <w:sz w:val="24"/>
          <w:szCs w:val="24"/>
        </w:rPr>
        <w:t>based or intervention work to accelerate the progress of targeted groups or individuals, so that they can achieve at least age-related expectations.</w:t>
      </w:r>
      <w:r w:rsidR="002C0CB2" w:rsidRPr="00EF451A">
        <w:rPr>
          <w:rFonts w:asciiTheme="minorHAnsi" w:hAnsiTheme="minorHAnsi"/>
          <w:sz w:val="24"/>
          <w:szCs w:val="24"/>
        </w:rPr>
        <w:t xml:space="preserve"> </w:t>
      </w:r>
      <w:r w:rsidR="00F0445A" w:rsidRPr="00EF451A">
        <w:rPr>
          <w:rFonts w:asciiTheme="minorHAnsi" w:hAnsiTheme="minorHAnsi"/>
          <w:sz w:val="24"/>
          <w:szCs w:val="24"/>
        </w:rPr>
        <w:t>W</w:t>
      </w:r>
      <w:r w:rsidRPr="00EF451A">
        <w:rPr>
          <w:rFonts w:asciiTheme="minorHAnsi" w:hAnsiTheme="minorHAnsi"/>
          <w:sz w:val="24"/>
          <w:szCs w:val="24"/>
        </w:rPr>
        <w:t xml:space="preserve">e will also use the resources to target </w:t>
      </w:r>
      <w:r w:rsidR="00F0445A" w:rsidRPr="00EF451A">
        <w:rPr>
          <w:rFonts w:asciiTheme="minorHAnsi" w:hAnsiTheme="minorHAnsi"/>
          <w:sz w:val="24"/>
          <w:szCs w:val="24"/>
        </w:rPr>
        <w:t>more able</w:t>
      </w:r>
      <w:r w:rsidRPr="00EF451A">
        <w:rPr>
          <w:rFonts w:asciiTheme="minorHAnsi" w:hAnsiTheme="minorHAnsi"/>
          <w:sz w:val="24"/>
          <w:szCs w:val="24"/>
        </w:rPr>
        <w:t xml:space="preserve"> </w:t>
      </w:r>
      <w:r w:rsidR="00F0445A" w:rsidRPr="00EF451A">
        <w:rPr>
          <w:rFonts w:asciiTheme="minorHAnsi" w:hAnsiTheme="minorHAnsi"/>
          <w:sz w:val="24"/>
          <w:szCs w:val="24"/>
        </w:rPr>
        <w:t xml:space="preserve">disadvantaged </w:t>
      </w:r>
      <w:r w:rsidRPr="00EF451A">
        <w:rPr>
          <w:rFonts w:asciiTheme="minorHAnsi" w:hAnsiTheme="minorHAnsi"/>
          <w:sz w:val="24"/>
          <w:szCs w:val="24"/>
        </w:rPr>
        <w:t>children to</w:t>
      </w:r>
      <w:r w:rsidR="009F6AA8" w:rsidRPr="00EF451A">
        <w:rPr>
          <w:rFonts w:asciiTheme="minorHAnsi" w:hAnsiTheme="minorHAnsi"/>
          <w:sz w:val="24"/>
          <w:szCs w:val="24"/>
        </w:rPr>
        <w:t xml:space="preserve"> help them</w:t>
      </w:r>
      <w:r w:rsidRPr="00EF451A">
        <w:rPr>
          <w:rFonts w:asciiTheme="minorHAnsi" w:hAnsiTheme="minorHAnsi"/>
          <w:sz w:val="24"/>
          <w:szCs w:val="24"/>
        </w:rPr>
        <w:t xml:space="preserve"> exceed age-related expectations</w:t>
      </w:r>
      <w:r w:rsidR="00F0445A" w:rsidRPr="00EF451A">
        <w:rPr>
          <w:rFonts w:asciiTheme="minorHAnsi" w:hAnsiTheme="minorHAnsi"/>
          <w:sz w:val="24"/>
          <w:szCs w:val="24"/>
        </w:rPr>
        <w:t xml:space="preserve"> and be challenged</w:t>
      </w:r>
      <w:r w:rsidR="007D0F7B" w:rsidRPr="00EF451A">
        <w:rPr>
          <w:rFonts w:asciiTheme="minorHAnsi" w:hAnsiTheme="minorHAnsi"/>
          <w:sz w:val="24"/>
          <w:szCs w:val="24"/>
        </w:rPr>
        <w:t>.</w:t>
      </w:r>
      <w:r w:rsidR="009F6AA8" w:rsidRPr="00EF451A">
        <w:rPr>
          <w:rFonts w:asciiTheme="minorHAnsi" w:hAnsiTheme="minorHAnsi"/>
          <w:sz w:val="24"/>
          <w:szCs w:val="24"/>
        </w:rPr>
        <w:t xml:space="preserve"> </w:t>
      </w:r>
    </w:p>
    <w:p w:rsidR="0063257C" w:rsidRPr="00EF451A" w:rsidRDefault="00EC5445" w:rsidP="00EC5445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i/>
          <w:iCs/>
          <w:sz w:val="24"/>
          <w:szCs w:val="24"/>
        </w:rPr>
        <w:t>Learning support</w:t>
      </w:r>
      <w:r w:rsidRPr="00EF451A">
        <w:rPr>
          <w:rFonts w:asciiTheme="minorHAnsi" w:hAnsiTheme="minorHAnsi"/>
          <w:sz w:val="24"/>
          <w:szCs w:val="24"/>
        </w:rPr>
        <w:t xml:space="preserve">. </w:t>
      </w:r>
    </w:p>
    <w:p w:rsidR="00EC5445" w:rsidRPr="00EF451A" w:rsidRDefault="00EC5445" w:rsidP="0063257C">
      <w:pPr>
        <w:pStyle w:val="Bullet1"/>
        <w:numPr>
          <w:ilvl w:val="0"/>
          <w:numId w:val="0"/>
        </w:numPr>
        <w:ind w:left="284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 xml:space="preserve">We will enable children fully to access learning and accelerate progress where there are specific barriers other than identified </w:t>
      </w:r>
      <w:smartTag w:uri="urn:schemas-microsoft-com:office:smarttags" w:element="stockticker">
        <w:r w:rsidRPr="00EF451A">
          <w:rPr>
            <w:rFonts w:asciiTheme="minorHAnsi" w:hAnsiTheme="minorHAnsi"/>
            <w:sz w:val="24"/>
            <w:szCs w:val="24"/>
          </w:rPr>
          <w:t>SEN</w:t>
        </w:r>
      </w:smartTag>
      <w:r w:rsidRPr="00EF451A">
        <w:rPr>
          <w:rFonts w:asciiTheme="minorHAnsi" w:hAnsiTheme="minorHAnsi"/>
          <w:sz w:val="24"/>
          <w:szCs w:val="24"/>
        </w:rPr>
        <w:t>.</w:t>
      </w:r>
    </w:p>
    <w:p w:rsidR="0063257C" w:rsidRPr="00EF451A" w:rsidRDefault="00EC5445" w:rsidP="00EC5445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i/>
          <w:iCs/>
          <w:sz w:val="24"/>
          <w:szCs w:val="24"/>
        </w:rPr>
        <w:t xml:space="preserve">Pastoral support. </w:t>
      </w:r>
    </w:p>
    <w:p w:rsidR="007D0F7B" w:rsidRPr="00EF451A" w:rsidRDefault="00EC5445" w:rsidP="0063257C">
      <w:pPr>
        <w:pStyle w:val="Bullet1"/>
        <w:numPr>
          <w:ilvl w:val="0"/>
          <w:numId w:val="0"/>
        </w:numPr>
        <w:ind w:left="284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We will work to raise self-esteem, extend the personal skill set and support our pupil premium children to</w:t>
      </w:r>
      <w:r w:rsidR="002C0CB2" w:rsidRPr="00EF451A">
        <w:rPr>
          <w:rFonts w:asciiTheme="minorHAnsi" w:hAnsiTheme="minorHAnsi"/>
          <w:sz w:val="24"/>
          <w:szCs w:val="24"/>
        </w:rPr>
        <w:t xml:space="preserve"> </w:t>
      </w:r>
      <w:r w:rsidRPr="00EF451A">
        <w:rPr>
          <w:rFonts w:asciiTheme="minorHAnsi" w:hAnsiTheme="minorHAnsi"/>
          <w:sz w:val="24"/>
          <w:szCs w:val="24"/>
        </w:rPr>
        <w:t>make appropriate choices in order to maximise learning opportunities</w:t>
      </w:r>
    </w:p>
    <w:p w:rsidR="00EC5445" w:rsidRPr="00EF451A" w:rsidRDefault="00EC5445" w:rsidP="00EC5445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i/>
          <w:sz w:val="24"/>
          <w:szCs w:val="24"/>
        </w:rPr>
        <w:t>Extra-curricular and enrichment provision</w:t>
      </w:r>
      <w:r w:rsidRPr="00EF451A">
        <w:rPr>
          <w:rFonts w:asciiTheme="minorHAnsi" w:hAnsiTheme="minorHAnsi"/>
          <w:sz w:val="24"/>
          <w:szCs w:val="24"/>
        </w:rPr>
        <w:t>. This may include:</w:t>
      </w:r>
    </w:p>
    <w:p w:rsidR="00EC5445" w:rsidRPr="00EF451A" w:rsidRDefault="00EC5445" w:rsidP="00EC5445">
      <w:pPr>
        <w:pStyle w:val="Bullet2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Small group literacy/numeracy support.</w:t>
      </w:r>
    </w:p>
    <w:p w:rsidR="00EC5445" w:rsidRPr="00EF451A" w:rsidRDefault="00EC5445" w:rsidP="00EC5445">
      <w:pPr>
        <w:pStyle w:val="Bullet2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Use of nurture groups.</w:t>
      </w:r>
    </w:p>
    <w:p w:rsidR="00EC5445" w:rsidRPr="00EF451A" w:rsidRDefault="00EC5445" w:rsidP="00EC5445">
      <w:pPr>
        <w:pStyle w:val="Bullet2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Support for enrichment activities and educational visits.</w:t>
      </w:r>
    </w:p>
    <w:p w:rsidR="00EC5445" w:rsidRPr="00EF451A" w:rsidRDefault="00EC5445" w:rsidP="00EC5445">
      <w:pPr>
        <w:pStyle w:val="Bullet2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Use of specialist learning software.</w:t>
      </w:r>
    </w:p>
    <w:p w:rsidR="0063257C" w:rsidRPr="00EF451A" w:rsidRDefault="007D0F7B" w:rsidP="00EC5445">
      <w:pPr>
        <w:pStyle w:val="Bullet1"/>
        <w:rPr>
          <w:rFonts w:asciiTheme="minorHAnsi" w:hAnsiTheme="minorHAnsi"/>
          <w:i/>
          <w:sz w:val="24"/>
          <w:szCs w:val="24"/>
        </w:rPr>
      </w:pPr>
      <w:r w:rsidRPr="00EF451A">
        <w:rPr>
          <w:rFonts w:asciiTheme="minorHAnsi" w:hAnsiTheme="minorHAnsi"/>
          <w:i/>
          <w:iCs/>
          <w:sz w:val="24"/>
          <w:szCs w:val="24"/>
        </w:rPr>
        <w:t>Engaging</w:t>
      </w:r>
      <w:r w:rsidR="00EC5445" w:rsidRPr="00EF451A">
        <w:rPr>
          <w:rFonts w:asciiTheme="minorHAnsi" w:hAnsiTheme="minorHAnsi"/>
          <w:i/>
          <w:iCs/>
          <w:sz w:val="24"/>
          <w:szCs w:val="24"/>
        </w:rPr>
        <w:t xml:space="preserve"> with parents.</w:t>
      </w:r>
    </w:p>
    <w:p w:rsidR="00EC5445" w:rsidRPr="00EF451A" w:rsidRDefault="007D0F7B" w:rsidP="0063257C">
      <w:pPr>
        <w:pStyle w:val="Bullet1"/>
        <w:numPr>
          <w:ilvl w:val="0"/>
          <w:numId w:val="0"/>
        </w:numPr>
        <w:ind w:left="284"/>
        <w:rPr>
          <w:rFonts w:asciiTheme="minorHAnsi" w:hAnsiTheme="minorHAnsi"/>
          <w:i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This includes the wider work of the K.I.N.D. team to</w:t>
      </w:r>
      <w:r w:rsidR="00EC5445" w:rsidRPr="00EF451A">
        <w:rPr>
          <w:rFonts w:asciiTheme="minorHAnsi" w:hAnsiTheme="minorHAnsi"/>
          <w:sz w:val="24"/>
          <w:szCs w:val="24"/>
        </w:rPr>
        <w:t xml:space="preserve"> develop parental engagement and aspirations.</w:t>
      </w:r>
    </w:p>
    <w:p w:rsidR="0063257C" w:rsidRPr="00EF451A" w:rsidRDefault="00EC5445" w:rsidP="00EC5445">
      <w:pPr>
        <w:pStyle w:val="Bullet1"/>
        <w:rPr>
          <w:rFonts w:asciiTheme="minorHAnsi" w:hAnsiTheme="minorHAnsi"/>
          <w:i/>
          <w:iCs/>
          <w:sz w:val="24"/>
          <w:szCs w:val="24"/>
        </w:rPr>
      </w:pPr>
      <w:r w:rsidRPr="00EF451A">
        <w:rPr>
          <w:rFonts w:asciiTheme="minorHAnsi" w:hAnsiTheme="minorHAnsi"/>
          <w:i/>
          <w:iCs/>
          <w:sz w:val="24"/>
          <w:szCs w:val="24"/>
        </w:rPr>
        <w:t>External services.</w:t>
      </w:r>
      <w:r w:rsidRPr="00EF451A">
        <w:rPr>
          <w:rFonts w:asciiTheme="minorHAnsi" w:hAnsiTheme="minorHAnsi"/>
          <w:sz w:val="24"/>
          <w:szCs w:val="24"/>
        </w:rPr>
        <w:t xml:space="preserve"> </w:t>
      </w:r>
    </w:p>
    <w:p w:rsidR="00EC5445" w:rsidRPr="00EF451A" w:rsidRDefault="00EC5445" w:rsidP="0063257C">
      <w:pPr>
        <w:pStyle w:val="Bullet1"/>
        <w:numPr>
          <w:ilvl w:val="0"/>
          <w:numId w:val="0"/>
        </w:numPr>
        <w:ind w:left="284"/>
        <w:rPr>
          <w:rFonts w:asciiTheme="minorHAnsi" w:hAnsiTheme="minorHAnsi"/>
          <w:i/>
          <w:iCs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Where the need arises</w:t>
      </w:r>
      <w:r w:rsidR="007D0F7B" w:rsidRPr="00EF451A">
        <w:rPr>
          <w:rFonts w:asciiTheme="minorHAnsi" w:hAnsiTheme="minorHAnsi"/>
          <w:sz w:val="24"/>
          <w:szCs w:val="24"/>
        </w:rPr>
        <w:t>,</w:t>
      </w:r>
      <w:r w:rsidRPr="00EF451A">
        <w:rPr>
          <w:rFonts w:asciiTheme="minorHAnsi" w:hAnsiTheme="minorHAnsi"/>
          <w:sz w:val="24"/>
          <w:szCs w:val="24"/>
        </w:rPr>
        <w:t xml:space="preserve"> we may use pupil premium funding to buy in additional psychological and welfare services to support these children and their families.</w:t>
      </w:r>
    </w:p>
    <w:p w:rsidR="007D0F7B" w:rsidRPr="00EF451A" w:rsidRDefault="007D0F7B" w:rsidP="00EC5445">
      <w:pPr>
        <w:pStyle w:val="Bullet1"/>
        <w:rPr>
          <w:rFonts w:asciiTheme="minorHAnsi" w:hAnsiTheme="minorHAnsi"/>
          <w:i/>
          <w:iCs/>
          <w:sz w:val="24"/>
          <w:szCs w:val="24"/>
        </w:rPr>
      </w:pPr>
      <w:r w:rsidRPr="00EF451A">
        <w:rPr>
          <w:rFonts w:asciiTheme="minorHAnsi" w:hAnsiTheme="minorHAnsi"/>
          <w:i/>
          <w:iCs/>
          <w:sz w:val="24"/>
          <w:szCs w:val="24"/>
        </w:rPr>
        <w:lastRenderedPageBreak/>
        <w:t>Uniform. This may include free sweatshirts and help with P.E. kit.</w:t>
      </w:r>
    </w:p>
    <w:p w:rsidR="00276A18" w:rsidRPr="00EF451A" w:rsidRDefault="00686DBA" w:rsidP="007D0F7B">
      <w:pPr>
        <w:pStyle w:val="Heading1"/>
      </w:pPr>
      <w:r w:rsidRPr="00EF451A">
        <w:t>Monitoring and Evaluation</w:t>
      </w:r>
    </w:p>
    <w:p w:rsidR="00686DBA" w:rsidRPr="00EF451A" w:rsidRDefault="00686DBA" w:rsidP="00686DBA">
      <w:p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 xml:space="preserve">We will ensure that: </w:t>
      </w:r>
    </w:p>
    <w:p w:rsidR="00686DBA" w:rsidRPr="00EF451A" w:rsidRDefault="00686DBA" w:rsidP="00686DB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A wide range of data is used- progress/achievement data, pupils’ work, observations, learning walks, case studies, and staff, parent and pupil voice.</w:t>
      </w:r>
    </w:p>
    <w:p w:rsidR="00686DBA" w:rsidRPr="00EF451A" w:rsidRDefault="00686DBA" w:rsidP="00686DB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Assessment data is collected half termly so that the impact of interventions can be monitored rigorously.</w:t>
      </w:r>
    </w:p>
    <w:p w:rsidR="00686DBA" w:rsidRPr="00EF451A" w:rsidRDefault="00686DBA" w:rsidP="00686DB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Assessments are moderated to ensure they are accurate.</w:t>
      </w:r>
    </w:p>
    <w:p w:rsidR="00825BC1" w:rsidRPr="00EF451A" w:rsidRDefault="00686DBA" w:rsidP="00686DB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Teaching staff attend and contribute</w:t>
      </w:r>
      <w:r w:rsidR="00825BC1" w:rsidRPr="00EF451A">
        <w:rPr>
          <w:rFonts w:asciiTheme="minorHAnsi" w:hAnsiTheme="minorHAnsi" w:cstheme="minorHAnsi"/>
          <w:sz w:val="24"/>
          <w:szCs w:val="24"/>
        </w:rPr>
        <w:t xml:space="preserve"> to pupil progress meetings each half term and the identification of children is reviewed.</w:t>
      </w:r>
    </w:p>
    <w:p w:rsidR="00825BC1" w:rsidRPr="00EF451A" w:rsidRDefault="00825BC1" w:rsidP="00686DB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Regular feedback about performance is given to children and parents.</w:t>
      </w:r>
    </w:p>
    <w:p w:rsidR="00825BC1" w:rsidRPr="00EF451A" w:rsidRDefault="00825BC1" w:rsidP="00686DB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Interventions are adapted or changed if not working.</w:t>
      </w:r>
    </w:p>
    <w:p w:rsidR="00825BC1" w:rsidRPr="00EF451A" w:rsidRDefault="00825BC1" w:rsidP="00686DB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>Case studies are used to evaluate the impact of pastoral interventions, such as on attendance and behaviour.</w:t>
      </w:r>
    </w:p>
    <w:p w:rsidR="00686DBA" w:rsidRPr="00EF451A" w:rsidRDefault="00825BC1" w:rsidP="00686DB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F451A">
        <w:rPr>
          <w:rFonts w:asciiTheme="minorHAnsi" w:hAnsiTheme="minorHAnsi" w:cstheme="minorHAnsi"/>
          <w:sz w:val="24"/>
          <w:szCs w:val="24"/>
        </w:rPr>
        <w:t xml:space="preserve">All leaders, including governors, are responsible for monitoring pupil premium spending, impact and value for money. </w:t>
      </w:r>
      <w:r w:rsidR="00686DBA" w:rsidRPr="00EF451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76A18" w:rsidRPr="00EF451A" w:rsidRDefault="00276A18" w:rsidP="00B8713E">
      <w:pPr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 xml:space="preserve">The school will evaluate the impact on each pupil at the end of each </w:t>
      </w:r>
      <w:r w:rsidR="00154B3D" w:rsidRPr="00EF451A">
        <w:rPr>
          <w:rFonts w:asciiTheme="minorHAnsi" w:hAnsiTheme="minorHAnsi"/>
          <w:sz w:val="24"/>
          <w:szCs w:val="24"/>
        </w:rPr>
        <w:t xml:space="preserve">half </w:t>
      </w:r>
      <w:r w:rsidRPr="00EF451A">
        <w:rPr>
          <w:rFonts w:asciiTheme="minorHAnsi" w:hAnsiTheme="minorHAnsi"/>
          <w:sz w:val="24"/>
          <w:szCs w:val="24"/>
        </w:rPr>
        <w:t xml:space="preserve">term. Evaluation will focus on academic </w:t>
      </w:r>
      <w:r w:rsidR="00825BC1" w:rsidRPr="00EF451A">
        <w:rPr>
          <w:rFonts w:asciiTheme="minorHAnsi" w:hAnsiTheme="minorHAnsi"/>
          <w:sz w:val="24"/>
          <w:szCs w:val="24"/>
        </w:rPr>
        <w:t>progress</w:t>
      </w:r>
      <w:r w:rsidRPr="00EF451A">
        <w:rPr>
          <w:rFonts w:asciiTheme="minorHAnsi" w:hAnsiTheme="minorHAnsi"/>
          <w:sz w:val="24"/>
          <w:szCs w:val="24"/>
        </w:rPr>
        <w:t xml:space="preserve"> and how pupils’ self-confidence has developed as a consequence of the intervention. </w:t>
      </w:r>
    </w:p>
    <w:p w:rsidR="00BA66DE" w:rsidRPr="00EF451A" w:rsidRDefault="00BA66DE" w:rsidP="00B8713E">
      <w:pPr>
        <w:rPr>
          <w:rFonts w:asciiTheme="minorHAnsi" w:hAnsiTheme="minorHAnsi"/>
          <w:b/>
          <w:sz w:val="32"/>
          <w:szCs w:val="32"/>
        </w:rPr>
      </w:pPr>
      <w:r w:rsidRPr="00EF451A">
        <w:rPr>
          <w:rFonts w:asciiTheme="minorHAnsi" w:hAnsiTheme="minorHAnsi"/>
          <w:b/>
          <w:sz w:val="32"/>
          <w:szCs w:val="32"/>
        </w:rPr>
        <w:t>Reporting</w:t>
      </w:r>
    </w:p>
    <w:p w:rsidR="00276A18" w:rsidRPr="00EF451A" w:rsidRDefault="00276A18" w:rsidP="00B8713E">
      <w:pPr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We will also report each term to the governing body:</w:t>
      </w:r>
    </w:p>
    <w:p w:rsidR="00276A18" w:rsidRPr="00EF451A" w:rsidRDefault="00276A18" w:rsidP="00B8713E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 xml:space="preserve">The progress made towards </w:t>
      </w:r>
      <w:r w:rsidR="00825BC1" w:rsidRPr="00EF451A">
        <w:rPr>
          <w:rFonts w:asciiTheme="minorHAnsi" w:hAnsiTheme="minorHAnsi"/>
          <w:sz w:val="24"/>
          <w:szCs w:val="24"/>
        </w:rPr>
        <w:t>diminishing differences</w:t>
      </w:r>
      <w:r w:rsidRPr="00EF451A">
        <w:rPr>
          <w:rFonts w:asciiTheme="minorHAnsi" w:hAnsiTheme="minorHAnsi"/>
          <w:sz w:val="24"/>
          <w:szCs w:val="24"/>
        </w:rPr>
        <w:t xml:space="preserve"> by year group for pupil premium pupils</w:t>
      </w:r>
      <w:r w:rsidR="00A25794" w:rsidRPr="00EF451A">
        <w:rPr>
          <w:rFonts w:asciiTheme="minorHAnsi" w:hAnsiTheme="minorHAnsi"/>
          <w:sz w:val="24"/>
          <w:szCs w:val="24"/>
        </w:rPr>
        <w:t>,</w:t>
      </w:r>
      <w:r w:rsidRPr="00EF451A">
        <w:rPr>
          <w:rFonts w:asciiTheme="minorHAnsi" w:hAnsiTheme="minorHAnsi"/>
          <w:sz w:val="24"/>
          <w:szCs w:val="24"/>
        </w:rPr>
        <w:t xml:space="preserve"> compar</w:t>
      </w:r>
      <w:r w:rsidR="00DD6ED5" w:rsidRPr="00EF451A">
        <w:rPr>
          <w:rFonts w:asciiTheme="minorHAnsi" w:hAnsiTheme="minorHAnsi"/>
          <w:sz w:val="24"/>
          <w:szCs w:val="24"/>
        </w:rPr>
        <w:t>e</w:t>
      </w:r>
      <w:r w:rsidR="005F3FBE" w:rsidRPr="00EF451A">
        <w:rPr>
          <w:rFonts w:asciiTheme="minorHAnsi" w:hAnsiTheme="minorHAnsi"/>
          <w:sz w:val="24"/>
          <w:szCs w:val="24"/>
        </w:rPr>
        <w:t>d with</w:t>
      </w:r>
      <w:r w:rsidRPr="00EF451A">
        <w:rPr>
          <w:rFonts w:asciiTheme="minorHAnsi" w:hAnsiTheme="minorHAnsi"/>
          <w:sz w:val="24"/>
          <w:szCs w:val="24"/>
        </w:rPr>
        <w:t xml:space="preserve"> the national average.</w:t>
      </w:r>
    </w:p>
    <w:p w:rsidR="00276A18" w:rsidRPr="00EF451A" w:rsidRDefault="00276A18" w:rsidP="00B8713E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An outline of the provision</w:t>
      </w:r>
      <w:r w:rsidR="00216917" w:rsidRPr="00EF451A">
        <w:rPr>
          <w:rFonts w:asciiTheme="minorHAnsi" w:hAnsiTheme="minorHAnsi"/>
          <w:sz w:val="24"/>
          <w:szCs w:val="24"/>
        </w:rPr>
        <w:t xml:space="preserve"> that was made during the term.</w:t>
      </w:r>
    </w:p>
    <w:p w:rsidR="00276A18" w:rsidRPr="00EF451A" w:rsidRDefault="00276A18" w:rsidP="00B8713E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 xml:space="preserve">An evaluation of </w:t>
      </w:r>
      <w:r w:rsidR="00216917" w:rsidRPr="00EF451A">
        <w:rPr>
          <w:rFonts w:asciiTheme="minorHAnsi" w:hAnsiTheme="minorHAnsi"/>
          <w:sz w:val="24"/>
          <w:szCs w:val="24"/>
        </w:rPr>
        <w:t xml:space="preserve">the </w:t>
      </w:r>
      <w:r w:rsidR="00825BC1" w:rsidRPr="00EF451A">
        <w:rPr>
          <w:rFonts w:asciiTheme="minorHAnsi" w:hAnsiTheme="minorHAnsi"/>
          <w:sz w:val="24"/>
          <w:szCs w:val="24"/>
        </w:rPr>
        <w:t>impact</w:t>
      </w:r>
      <w:r w:rsidRPr="00EF451A">
        <w:rPr>
          <w:rFonts w:asciiTheme="minorHAnsi" w:hAnsiTheme="minorHAnsi"/>
          <w:sz w:val="24"/>
          <w:szCs w:val="24"/>
        </w:rPr>
        <w:t xml:space="preserve"> in terms of the progress made by pupil premium children.</w:t>
      </w:r>
    </w:p>
    <w:p w:rsidR="00276A18" w:rsidRPr="00EF451A" w:rsidRDefault="00276A18" w:rsidP="00B8713E">
      <w:pPr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 xml:space="preserve">We will issue an annual </w:t>
      </w:r>
      <w:r w:rsidR="00825BC1" w:rsidRPr="00EF451A">
        <w:rPr>
          <w:rFonts w:asciiTheme="minorHAnsi" w:hAnsiTheme="minorHAnsi"/>
          <w:sz w:val="24"/>
          <w:szCs w:val="24"/>
        </w:rPr>
        <w:t>‘Pupil Premium Report’</w:t>
      </w:r>
      <w:r w:rsidRPr="00EF451A">
        <w:rPr>
          <w:rFonts w:asciiTheme="minorHAnsi" w:hAnsiTheme="minorHAnsi"/>
          <w:sz w:val="24"/>
          <w:szCs w:val="24"/>
        </w:rPr>
        <w:t xml:space="preserve"> online to parents on how the pupil premium funding has been </w:t>
      </w:r>
      <w:r w:rsidR="00BA66DE" w:rsidRPr="00EF451A">
        <w:rPr>
          <w:rFonts w:asciiTheme="minorHAnsi" w:hAnsiTheme="minorHAnsi"/>
          <w:sz w:val="24"/>
          <w:szCs w:val="24"/>
        </w:rPr>
        <w:t>spent</w:t>
      </w:r>
      <w:r w:rsidRPr="00EF451A">
        <w:rPr>
          <w:rFonts w:asciiTheme="minorHAnsi" w:hAnsiTheme="minorHAnsi"/>
          <w:sz w:val="24"/>
          <w:szCs w:val="24"/>
        </w:rPr>
        <w:t xml:space="preserve"> </w:t>
      </w:r>
      <w:r w:rsidR="00825BC1" w:rsidRPr="00EF451A">
        <w:rPr>
          <w:rFonts w:asciiTheme="minorHAnsi" w:hAnsiTheme="minorHAnsi"/>
          <w:sz w:val="24"/>
          <w:szCs w:val="24"/>
        </w:rPr>
        <w:t xml:space="preserve">effectively, </w:t>
      </w:r>
      <w:r w:rsidRPr="00EF451A">
        <w:rPr>
          <w:rFonts w:asciiTheme="minorHAnsi" w:hAnsiTheme="minorHAnsi"/>
          <w:sz w:val="24"/>
          <w:szCs w:val="24"/>
        </w:rPr>
        <w:t xml:space="preserve">to address the issue of </w:t>
      </w:r>
      <w:r w:rsidR="00825BC1" w:rsidRPr="00EF451A">
        <w:rPr>
          <w:rFonts w:asciiTheme="minorHAnsi" w:hAnsiTheme="minorHAnsi"/>
          <w:sz w:val="24"/>
          <w:szCs w:val="24"/>
        </w:rPr>
        <w:t>diminishing differences</w:t>
      </w:r>
      <w:r w:rsidRPr="00EF451A">
        <w:rPr>
          <w:rFonts w:asciiTheme="minorHAnsi" w:hAnsiTheme="minorHAnsi"/>
          <w:sz w:val="24"/>
          <w:szCs w:val="24"/>
        </w:rPr>
        <w:t xml:space="preserve"> for disadvantaged children.</w:t>
      </w:r>
    </w:p>
    <w:p w:rsidR="00276A18" w:rsidRPr="00EF451A" w:rsidRDefault="00276A18" w:rsidP="007D0F7B">
      <w:pPr>
        <w:pStyle w:val="Heading1"/>
      </w:pPr>
      <w:r w:rsidRPr="00EF451A">
        <w:t>Evaluation</w:t>
      </w:r>
    </w:p>
    <w:p w:rsidR="00276A18" w:rsidRPr="00EF451A" w:rsidRDefault="00276A18" w:rsidP="00B8713E">
      <w:pPr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The success criteria for this policy are:</w:t>
      </w:r>
    </w:p>
    <w:p w:rsidR="00276A18" w:rsidRPr="00EF451A" w:rsidRDefault="00276A18" w:rsidP="00B8713E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An effective system for identifying, assessing and monitoring pupils.</w:t>
      </w:r>
    </w:p>
    <w:p w:rsidR="00276A18" w:rsidRPr="00EF451A" w:rsidRDefault="00276A18" w:rsidP="00B8713E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The majority of pupil premium children meeting their individual targets.</w:t>
      </w:r>
    </w:p>
    <w:p w:rsidR="00276A18" w:rsidRPr="00EF451A" w:rsidRDefault="00276A18" w:rsidP="00B8713E">
      <w:pPr>
        <w:pStyle w:val="Bullet1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>Developing confident and independent learners.</w:t>
      </w:r>
    </w:p>
    <w:p w:rsidR="0064490D" w:rsidRPr="00EF451A" w:rsidRDefault="00276A18" w:rsidP="0064490D">
      <w:pPr>
        <w:pStyle w:val="Bullet1"/>
        <w:numPr>
          <w:ilvl w:val="0"/>
          <w:numId w:val="0"/>
        </w:numPr>
        <w:ind w:left="568" w:hanging="284"/>
        <w:rPr>
          <w:rFonts w:asciiTheme="minorHAnsi" w:hAnsiTheme="minorHAnsi"/>
          <w:sz w:val="24"/>
          <w:szCs w:val="24"/>
        </w:rPr>
      </w:pPr>
      <w:r w:rsidRPr="00EF451A">
        <w:rPr>
          <w:rFonts w:asciiTheme="minorHAnsi" w:hAnsiTheme="minorHAnsi"/>
          <w:sz w:val="24"/>
          <w:szCs w:val="24"/>
        </w:rPr>
        <w:t xml:space="preserve">Parents </w:t>
      </w:r>
      <w:r w:rsidR="00DD6ED5" w:rsidRPr="00EF451A">
        <w:rPr>
          <w:rFonts w:asciiTheme="minorHAnsi" w:hAnsiTheme="minorHAnsi"/>
          <w:sz w:val="24"/>
          <w:szCs w:val="24"/>
        </w:rPr>
        <w:t xml:space="preserve">that </w:t>
      </w:r>
      <w:r w:rsidRPr="00EF451A">
        <w:rPr>
          <w:rFonts w:asciiTheme="minorHAnsi" w:hAnsiTheme="minorHAnsi"/>
          <w:sz w:val="24"/>
          <w:szCs w:val="24"/>
        </w:rPr>
        <w:t>are engaged and involved in their children’s learning.</w:t>
      </w:r>
    </w:p>
    <w:p w:rsidR="002F119E" w:rsidRDefault="002F119E" w:rsidP="0064490D">
      <w:pPr>
        <w:pStyle w:val="Bullet1"/>
        <w:numPr>
          <w:ilvl w:val="0"/>
          <w:numId w:val="0"/>
        </w:numPr>
        <w:tabs>
          <w:tab w:val="right" w:pos="6804"/>
        </w:tabs>
        <w:ind w:left="284"/>
        <w:rPr>
          <w:rFonts w:asciiTheme="minorHAnsi" w:hAnsiTheme="minorHAnsi"/>
          <w:sz w:val="24"/>
          <w:szCs w:val="24"/>
        </w:rPr>
      </w:pPr>
    </w:p>
    <w:sectPr w:rsidR="002F119E" w:rsidSect="008946D4">
      <w:footerReference w:type="default" r:id="rId10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BB" w:rsidRDefault="00492DBB" w:rsidP="00B0503A">
      <w:r>
        <w:separator/>
      </w:r>
    </w:p>
  </w:endnote>
  <w:endnote w:type="continuationSeparator" w:id="0">
    <w:p w:rsidR="00492DBB" w:rsidRDefault="00492DBB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570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7A5" w:rsidRDefault="00BD2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BB" w:rsidRDefault="00492DBB" w:rsidP="00B0503A">
      <w:r>
        <w:separator/>
      </w:r>
    </w:p>
  </w:footnote>
  <w:footnote w:type="continuationSeparator" w:id="0">
    <w:p w:rsidR="00492DBB" w:rsidRDefault="00492DBB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EB"/>
    <w:multiLevelType w:val="hybridMultilevel"/>
    <w:tmpl w:val="0CC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5BB"/>
    <w:multiLevelType w:val="hybridMultilevel"/>
    <w:tmpl w:val="5E86C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16012C"/>
    <w:multiLevelType w:val="hybridMultilevel"/>
    <w:tmpl w:val="3488D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35C3"/>
    <w:multiLevelType w:val="hybridMultilevel"/>
    <w:tmpl w:val="837E1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A62CC"/>
    <w:multiLevelType w:val="hybridMultilevel"/>
    <w:tmpl w:val="C9F452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F3BF6"/>
    <w:multiLevelType w:val="hybridMultilevel"/>
    <w:tmpl w:val="3A2C2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03273"/>
    <w:multiLevelType w:val="hybridMultilevel"/>
    <w:tmpl w:val="5DA2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323EF"/>
    <w:multiLevelType w:val="hybridMultilevel"/>
    <w:tmpl w:val="66BCA03E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>
    <w:nsid w:val="3251059D"/>
    <w:multiLevelType w:val="hybridMultilevel"/>
    <w:tmpl w:val="CD5E21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48F0"/>
    <w:multiLevelType w:val="hybridMultilevel"/>
    <w:tmpl w:val="3418F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B1570"/>
    <w:multiLevelType w:val="hybridMultilevel"/>
    <w:tmpl w:val="30F21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CD44E37"/>
    <w:multiLevelType w:val="hybridMultilevel"/>
    <w:tmpl w:val="C1B4B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3B41CAD"/>
    <w:multiLevelType w:val="hybridMultilevel"/>
    <w:tmpl w:val="BF5252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46F1D76"/>
    <w:multiLevelType w:val="hybridMultilevel"/>
    <w:tmpl w:val="BFF82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CE5E13"/>
    <w:multiLevelType w:val="hybridMultilevel"/>
    <w:tmpl w:val="25FA56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E7CC1"/>
    <w:multiLevelType w:val="hybridMultilevel"/>
    <w:tmpl w:val="94CA9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142F9"/>
    <w:multiLevelType w:val="hybridMultilevel"/>
    <w:tmpl w:val="F420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23"/>
  </w:num>
  <w:num w:numId="5">
    <w:abstractNumId w:val="22"/>
  </w:num>
  <w:num w:numId="6">
    <w:abstractNumId w:val="15"/>
  </w:num>
  <w:num w:numId="7">
    <w:abstractNumId w:val="6"/>
  </w:num>
  <w:num w:numId="8">
    <w:abstractNumId w:val="11"/>
  </w:num>
  <w:num w:numId="9">
    <w:abstractNumId w:val="4"/>
  </w:num>
  <w:num w:numId="10">
    <w:abstractNumId w:val="26"/>
  </w:num>
  <w:num w:numId="11">
    <w:abstractNumId w:val="31"/>
  </w:num>
  <w:num w:numId="12">
    <w:abstractNumId w:val="27"/>
  </w:num>
  <w:num w:numId="13">
    <w:abstractNumId w:val="30"/>
  </w:num>
  <w:num w:numId="14">
    <w:abstractNumId w:val="3"/>
  </w:num>
  <w:num w:numId="15">
    <w:abstractNumId w:val="33"/>
  </w:num>
  <w:num w:numId="16">
    <w:abstractNumId w:val="8"/>
  </w:num>
  <w:num w:numId="17">
    <w:abstractNumId w:val="28"/>
  </w:num>
  <w:num w:numId="18">
    <w:abstractNumId w:val="19"/>
  </w:num>
  <w:num w:numId="19">
    <w:abstractNumId w:val="7"/>
  </w:num>
  <w:num w:numId="20">
    <w:abstractNumId w:val="2"/>
  </w:num>
  <w:num w:numId="21">
    <w:abstractNumId w:val="17"/>
  </w:num>
  <w:num w:numId="22">
    <w:abstractNumId w:val="20"/>
  </w:num>
  <w:num w:numId="23">
    <w:abstractNumId w:val="24"/>
  </w:num>
  <w:num w:numId="24">
    <w:abstractNumId w:val="13"/>
  </w:num>
  <w:num w:numId="25">
    <w:abstractNumId w:val="1"/>
  </w:num>
  <w:num w:numId="26">
    <w:abstractNumId w:val="16"/>
  </w:num>
  <w:num w:numId="27">
    <w:abstractNumId w:val="12"/>
  </w:num>
  <w:num w:numId="28">
    <w:abstractNumId w:val="10"/>
  </w:num>
  <w:num w:numId="29">
    <w:abstractNumId w:val="18"/>
  </w:num>
  <w:num w:numId="30">
    <w:abstractNumId w:val="0"/>
  </w:num>
  <w:num w:numId="31">
    <w:abstractNumId w:val="5"/>
  </w:num>
  <w:num w:numId="32">
    <w:abstractNumId w:val="14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6"/>
    <w:rsid w:val="000118EB"/>
    <w:rsid w:val="00027075"/>
    <w:rsid w:val="00051B31"/>
    <w:rsid w:val="000540C3"/>
    <w:rsid w:val="000821BC"/>
    <w:rsid w:val="000A14FD"/>
    <w:rsid w:val="000A7690"/>
    <w:rsid w:val="000B52BA"/>
    <w:rsid w:val="000C1526"/>
    <w:rsid w:val="000D12A0"/>
    <w:rsid w:val="000D58DD"/>
    <w:rsid w:val="000E384C"/>
    <w:rsid w:val="000F04AE"/>
    <w:rsid w:val="000F6995"/>
    <w:rsid w:val="00112ADD"/>
    <w:rsid w:val="00114C23"/>
    <w:rsid w:val="0012609B"/>
    <w:rsid w:val="00145EF9"/>
    <w:rsid w:val="00154B3D"/>
    <w:rsid w:val="001A4450"/>
    <w:rsid w:val="001E4FC1"/>
    <w:rsid w:val="001F127C"/>
    <w:rsid w:val="00210A98"/>
    <w:rsid w:val="00216917"/>
    <w:rsid w:val="00276A18"/>
    <w:rsid w:val="002C0CB2"/>
    <w:rsid w:val="002C7FE3"/>
    <w:rsid w:val="002D0B4B"/>
    <w:rsid w:val="002E07C1"/>
    <w:rsid w:val="002E22E7"/>
    <w:rsid w:val="002F119E"/>
    <w:rsid w:val="00304D3F"/>
    <w:rsid w:val="00332884"/>
    <w:rsid w:val="00337E9D"/>
    <w:rsid w:val="00351F91"/>
    <w:rsid w:val="0035770A"/>
    <w:rsid w:val="003741A0"/>
    <w:rsid w:val="0038301C"/>
    <w:rsid w:val="00383528"/>
    <w:rsid w:val="00395C4D"/>
    <w:rsid w:val="003C10F8"/>
    <w:rsid w:val="003C66AF"/>
    <w:rsid w:val="003C6BDD"/>
    <w:rsid w:val="003C7D26"/>
    <w:rsid w:val="003D5133"/>
    <w:rsid w:val="003D7F53"/>
    <w:rsid w:val="003F165D"/>
    <w:rsid w:val="003F3B96"/>
    <w:rsid w:val="003F5B1B"/>
    <w:rsid w:val="003F6B5F"/>
    <w:rsid w:val="004208B2"/>
    <w:rsid w:val="0043246D"/>
    <w:rsid w:val="004350D1"/>
    <w:rsid w:val="00445D3D"/>
    <w:rsid w:val="00473941"/>
    <w:rsid w:val="00476AE8"/>
    <w:rsid w:val="00492DBB"/>
    <w:rsid w:val="004C2D37"/>
    <w:rsid w:val="004C5523"/>
    <w:rsid w:val="004C7DC2"/>
    <w:rsid w:val="004D0FEA"/>
    <w:rsid w:val="004F6F5E"/>
    <w:rsid w:val="005006B9"/>
    <w:rsid w:val="00525D4B"/>
    <w:rsid w:val="00544D98"/>
    <w:rsid w:val="005622CA"/>
    <w:rsid w:val="00563DEE"/>
    <w:rsid w:val="00565DE5"/>
    <w:rsid w:val="00570EDD"/>
    <w:rsid w:val="00575DB7"/>
    <w:rsid w:val="00592730"/>
    <w:rsid w:val="00593994"/>
    <w:rsid w:val="005A1EBE"/>
    <w:rsid w:val="005A4735"/>
    <w:rsid w:val="005B64AE"/>
    <w:rsid w:val="005C2936"/>
    <w:rsid w:val="005C4569"/>
    <w:rsid w:val="005D5104"/>
    <w:rsid w:val="005E2127"/>
    <w:rsid w:val="005F3FBE"/>
    <w:rsid w:val="00600FFB"/>
    <w:rsid w:val="00616AA8"/>
    <w:rsid w:val="00620177"/>
    <w:rsid w:val="00625674"/>
    <w:rsid w:val="00625902"/>
    <w:rsid w:val="00630693"/>
    <w:rsid w:val="0063257C"/>
    <w:rsid w:val="00634B0F"/>
    <w:rsid w:val="0064490D"/>
    <w:rsid w:val="006659B3"/>
    <w:rsid w:val="00677128"/>
    <w:rsid w:val="00686DBA"/>
    <w:rsid w:val="0068780E"/>
    <w:rsid w:val="00687BE3"/>
    <w:rsid w:val="006B041E"/>
    <w:rsid w:val="006C2C75"/>
    <w:rsid w:val="006D3896"/>
    <w:rsid w:val="006D7F17"/>
    <w:rsid w:val="006F6D39"/>
    <w:rsid w:val="00715821"/>
    <w:rsid w:val="00731324"/>
    <w:rsid w:val="0075269D"/>
    <w:rsid w:val="007768E6"/>
    <w:rsid w:val="007A2164"/>
    <w:rsid w:val="007A24EC"/>
    <w:rsid w:val="007A44C2"/>
    <w:rsid w:val="007D0F7B"/>
    <w:rsid w:val="007E2EC9"/>
    <w:rsid w:val="007F1CAB"/>
    <w:rsid w:val="00825BC1"/>
    <w:rsid w:val="0083245E"/>
    <w:rsid w:val="008558C5"/>
    <w:rsid w:val="00884844"/>
    <w:rsid w:val="00884908"/>
    <w:rsid w:val="00887A20"/>
    <w:rsid w:val="00890FD6"/>
    <w:rsid w:val="008946D4"/>
    <w:rsid w:val="00897310"/>
    <w:rsid w:val="008A4A4E"/>
    <w:rsid w:val="008A53EF"/>
    <w:rsid w:val="008E1D6E"/>
    <w:rsid w:val="008E5F0B"/>
    <w:rsid w:val="00914693"/>
    <w:rsid w:val="0092040B"/>
    <w:rsid w:val="009262C9"/>
    <w:rsid w:val="009271B3"/>
    <w:rsid w:val="00936618"/>
    <w:rsid w:val="0096633F"/>
    <w:rsid w:val="00977600"/>
    <w:rsid w:val="00992329"/>
    <w:rsid w:val="009979DC"/>
    <w:rsid w:val="009C5685"/>
    <w:rsid w:val="009C7ED0"/>
    <w:rsid w:val="009E54E5"/>
    <w:rsid w:val="009E78C8"/>
    <w:rsid w:val="009F6AA8"/>
    <w:rsid w:val="00A24753"/>
    <w:rsid w:val="00A25794"/>
    <w:rsid w:val="00A560E9"/>
    <w:rsid w:val="00A6163F"/>
    <w:rsid w:val="00A629D9"/>
    <w:rsid w:val="00A74EA8"/>
    <w:rsid w:val="00A77AE6"/>
    <w:rsid w:val="00A97CB1"/>
    <w:rsid w:val="00AA720F"/>
    <w:rsid w:val="00AB0401"/>
    <w:rsid w:val="00AB3525"/>
    <w:rsid w:val="00AB6A59"/>
    <w:rsid w:val="00AD5EFD"/>
    <w:rsid w:val="00AF29F4"/>
    <w:rsid w:val="00AF3501"/>
    <w:rsid w:val="00B0503A"/>
    <w:rsid w:val="00B46D3B"/>
    <w:rsid w:val="00B50FBC"/>
    <w:rsid w:val="00B61A99"/>
    <w:rsid w:val="00B659C2"/>
    <w:rsid w:val="00B8713E"/>
    <w:rsid w:val="00B96ACF"/>
    <w:rsid w:val="00BA4CD9"/>
    <w:rsid w:val="00BA66DE"/>
    <w:rsid w:val="00BD27A5"/>
    <w:rsid w:val="00BE0617"/>
    <w:rsid w:val="00BE6699"/>
    <w:rsid w:val="00C14197"/>
    <w:rsid w:val="00C15F49"/>
    <w:rsid w:val="00C43878"/>
    <w:rsid w:val="00C60A79"/>
    <w:rsid w:val="00C663C1"/>
    <w:rsid w:val="00C674DA"/>
    <w:rsid w:val="00CB3E65"/>
    <w:rsid w:val="00CC29DD"/>
    <w:rsid w:val="00CC650B"/>
    <w:rsid w:val="00D02D84"/>
    <w:rsid w:val="00D176B3"/>
    <w:rsid w:val="00D248C1"/>
    <w:rsid w:val="00D44F63"/>
    <w:rsid w:val="00D52363"/>
    <w:rsid w:val="00D63A02"/>
    <w:rsid w:val="00D814FE"/>
    <w:rsid w:val="00DA13D3"/>
    <w:rsid w:val="00DB4029"/>
    <w:rsid w:val="00DC7E68"/>
    <w:rsid w:val="00DD6ED5"/>
    <w:rsid w:val="00DE1A4F"/>
    <w:rsid w:val="00DE2A48"/>
    <w:rsid w:val="00DE54E1"/>
    <w:rsid w:val="00DE7035"/>
    <w:rsid w:val="00DF37CD"/>
    <w:rsid w:val="00E0223E"/>
    <w:rsid w:val="00E15E43"/>
    <w:rsid w:val="00E309DF"/>
    <w:rsid w:val="00E41D0F"/>
    <w:rsid w:val="00E43B21"/>
    <w:rsid w:val="00E5795B"/>
    <w:rsid w:val="00E90ED9"/>
    <w:rsid w:val="00EC13DD"/>
    <w:rsid w:val="00EC5445"/>
    <w:rsid w:val="00EC5C35"/>
    <w:rsid w:val="00EC712A"/>
    <w:rsid w:val="00EE718C"/>
    <w:rsid w:val="00EF451A"/>
    <w:rsid w:val="00F0445A"/>
    <w:rsid w:val="00F04E45"/>
    <w:rsid w:val="00F17EE7"/>
    <w:rsid w:val="00F32C04"/>
    <w:rsid w:val="00F32CA7"/>
    <w:rsid w:val="00F36385"/>
    <w:rsid w:val="00F36F8F"/>
    <w:rsid w:val="00F6213C"/>
    <w:rsid w:val="00F75706"/>
    <w:rsid w:val="00F80A34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4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7D0F7B"/>
    <w:pPr>
      <w:keepNext/>
      <w:keepLines/>
      <w:spacing w:before="240" w:after="60" w:line="320" w:lineRule="exact"/>
      <w:outlineLvl w:val="0"/>
    </w:pPr>
    <w:rPr>
      <w:rFonts w:asciiTheme="minorHAnsi" w:eastAsiaTheme="majorEastAsia" w:hAnsiTheme="min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F6AA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uiPriority w:val="59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0F7B"/>
    <w:rPr>
      <w:rFonts w:eastAsiaTheme="majorEastAsia" w:cstheme="majorBidi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F6AA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64490D"/>
    <w:pPr>
      <w:spacing w:beforeLines="1" w:afterLines="1" w:after="0" w:line="240" w:lineRule="auto"/>
    </w:pPr>
    <w:rPr>
      <w:rFonts w:ascii="Times" w:eastAsia="Cambria" w:hAnsi="Times"/>
      <w:lang w:eastAsia="en-US"/>
    </w:rPr>
  </w:style>
  <w:style w:type="paragraph" w:styleId="NoSpacing">
    <w:name w:val="No Spacing"/>
    <w:uiPriority w:val="1"/>
    <w:qFormat/>
    <w:rsid w:val="0064490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4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7D0F7B"/>
    <w:pPr>
      <w:keepNext/>
      <w:keepLines/>
      <w:spacing w:before="240" w:after="60" w:line="320" w:lineRule="exact"/>
      <w:outlineLvl w:val="0"/>
    </w:pPr>
    <w:rPr>
      <w:rFonts w:asciiTheme="minorHAnsi" w:eastAsiaTheme="majorEastAsia" w:hAnsiTheme="min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F6AA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uiPriority w:val="59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0F7B"/>
    <w:rPr>
      <w:rFonts w:eastAsiaTheme="majorEastAsia" w:cstheme="majorBidi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F6AA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64490D"/>
    <w:pPr>
      <w:spacing w:beforeLines="1" w:afterLines="1" w:after="0" w:line="240" w:lineRule="auto"/>
    </w:pPr>
    <w:rPr>
      <w:rFonts w:ascii="Times" w:eastAsia="Cambria" w:hAnsi="Times"/>
      <w:lang w:eastAsia="en-US"/>
    </w:rPr>
  </w:style>
  <w:style w:type="paragraph" w:styleId="NoSpacing">
    <w:name w:val="No Spacing"/>
    <w:uiPriority w:val="1"/>
    <w:qFormat/>
    <w:rsid w:val="0064490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6652-39CF-4749-BD2F-9CA48030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policy</vt:lpstr>
    </vt:vector>
  </TitlesOfParts>
  <Company>CEFM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policy</dc:title>
  <dc:creator>CEFMi</dc:creator>
  <cp:lastModifiedBy>office</cp:lastModifiedBy>
  <cp:revision>2</cp:revision>
  <cp:lastPrinted>2015-11-26T15:05:00Z</cp:lastPrinted>
  <dcterms:created xsi:type="dcterms:W3CDTF">2017-12-05T15:03:00Z</dcterms:created>
  <dcterms:modified xsi:type="dcterms:W3CDTF">2017-12-05T15:03:00Z</dcterms:modified>
</cp:coreProperties>
</file>